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46" w:rsidRPr="00D85447" w:rsidRDefault="00CB7E96" w:rsidP="00CB7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447">
        <w:rPr>
          <w:rFonts w:ascii="Times New Roman" w:hAnsi="Times New Roman" w:cs="Times New Roman"/>
          <w:b/>
          <w:sz w:val="28"/>
          <w:szCs w:val="28"/>
        </w:rPr>
        <w:t>СИЛАБУС</w:t>
      </w:r>
    </w:p>
    <w:p w:rsidR="00CB7E96" w:rsidRDefault="00CB7E96" w:rsidP="00CB7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навчальної дисципліни </w:t>
      </w:r>
      <w:r w:rsidRPr="00CB7E9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CB7E96">
        <w:rPr>
          <w:rFonts w:ascii="Times New Roman" w:hAnsi="Times New Roman" w:cs="Times New Roman"/>
          <w:sz w:val="28"/>
          <w:szCs w:val="28"/>
        </w:rPr>
        <w:t>Протиповітряна оборона корабля</w:t>
      </w:r>
      <w:r w:rsidRPr="00CB7E96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CB7E96" w:rsidRPr="00D85447" w:rsidRDefault="00CB7E96" w:rsidP="00CB7E96">
      <w:pPr>
        <w:pStyle w:val="1"/>
        <w:numPr>
          <w:ilvl w:val="0"/>
          <w:numId w:val="0"/>
        </w:numPr>
        <w:spacing w:before="0" w:after="0"/>
        <w:ind w:left="2408" w:firstLine="424"/>
        <w:rPr>
          <w:b w:val="0"/>
          <w:sz w:val="28"/>
          <w:szCs w:val="28"/>
        </w:rPr>
      </w:pPr>
      <w:r w:rsidRPr="00D85447">
        <w:rPr>
          <w:rFonts w:ascii="Times New Roman" w:hAnsi="Times New Roman" w:cs="Times New Roman"/>
          <w:b w:val="0"/>
          <w:bCs w:val="0"/>
          <w:sz w:val="28"/>
          <w:szCs w:val="28"/>
        </w:rPr>
        <w:t>Опис навчальної дисципліни</w:t>
      </w:r>
    </w:p>
    <w:p w:rsidR="00CB7E96" w:rsidRPr="00D85447" w:rsidRDefault="00CB7E96" w:rsidP="00CB7E96">
      <w:pPr>
        <w:rPr>
          <w:bCs/>
          <w:sz w:val="10"/>
          <w:szCs w:val="10"/>
        </w:rPr>
      </w:pPr>
    </w:p>
    <w:tbl>
      <w:tblPr>
        <w:tblW w:w="96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3543"/>
        <w:gridCol w:w="1498"/>
        <w:gridCol w:w="1499"/>
      </w:tblGrid>
      <w:tr w:rsidR="00CB7E96" w:rsidRPr="00CB7E96" w:rsidTr="00893D8E">
        <w:trPr>
          <w:trHeight w:val="496"/>
        </w:trPr>
        <w:tc>
          <w:tcPr>
            <w:tcW w:w="3119" w:type="dxa"/>
            <w:vMerge w:val="restart"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B7E96">
              <w:rPr>
                <w:rFonts w:ascii="Times New Roman" w:hAnsi="Times New Roman" w:cs="Times New Roman"/>
                <w:sz w:val="20"/>
              </w:rPr>
              <w:t xml:space="preserve">Найменування показників </w:t>
            </w:r>
          </w:p>
        </w:tc>
        <w:tc>
          <w:tcPr>
            <w:tcW w:w="3543" w:type="dxa"/>
            <w:vMerge w:val="restart"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B7E96">
              <w:rPr>
                <w:rFonts w:ascii="Times New Roman" w:hAnsi="Times New Roman" w:cs="Times New Roman"/>
                <w:sz w:val="20"/>
              </w:rPr>
              <w:t>Галузь знань, спеціальність, спеціалізація, освітньо-кваліфікаційний рівень</w:t>
            </w:r>
          </w:p>
        </w:tc>
        <w:tc>
          <w:tcPr>
            <w:tcW w:w="2997" w:type="dxa"/>
            <w:gridSpan w:val="2"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B7E96">
              <w:rPr>
                <w:rFonts w:ascii="Times New Roman" w:hAnsi="Times New Roman" w:cs="Times New Roman"/>
                <w:sz w:val="20"/>
              </w:rPr>
              <w:t>Характеристика навчальної дисципліни</w:t>
            </w:r>
          </w:p>
        </w:tc>
      </w:tr>
      <w:tr w:rsidR="00CB7E96" w:rsidRPr="00CB7E96" w:rsidTr="00893D8E">
        <w:trPr>
          <w:trHeight w:val="262"/>
        </w:trPr>
        <w:tc>
          <w:tcPr>
            <w:tcW w:w="3119" w:type="dxa"/>
            <w:vMerge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3" w:type="dxa"/>
            <w:vMerge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97" w:type="dxa"/>
            <w:gridSpan w:val="2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B7E96">
              <w:rPr>
                <w:rFonts w:ascii="Times New Roman" w:hAnsi="Times New Roman" w:cs="Times New Roman"/>
                <w:sz w:val="20"/>
              </w:rPr>
              <w:t>денна форма навчання</w:t>
            </w:r>
          </w:p>
        </w:tc>
      </w:tr>
      <w:tr w:rsidR="00CB7E96" w:rsidRPr="00CB7E96" w:rsidTr="00893D8E">
        <w:trPr>
          <w:trHeight w:val="1002"/>
        </w:trPr>
        <w:tc>
          <w:tcPr>
            <w:tcW w:w="3119" w:type="dxa"/>
            <w:vMerge w:val="restart"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>Кількість кредитів – 4</w:t>
            </w:r>
          </w:p>
          <w:p w:rsidR="00CB7E96" w:rsidRPr="00CB7E96" w:rsidRDefault="00CB7E96" w:rsidP="00CB7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B7E96" w:rsidRPr="00CB7E96" w:rsidRDefault="00CB7E96" w:rsidP="00CB7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>Модулів – 2</w:t>
            </w:r>
          </w:p>
          <w:p w:rsidR="00CB7E96" w:rsidRPr="00CB7E96" w:rsidRDefault="00CB7E96" w:rsidP="00CB7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>Змістових модулів – 2</w:t>
            </w:r>
          </w:p>
          <w:p w:rsidR="00CB7E96" w:rsidRPr="00CB7E96" w:rsidRDefault="00CB7E96" w:rsidP="00CB7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B7E96" w:rsidRPr="00CB7E96" w:rsidRDefault="00CB7E96" w:rsidP="00CB7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>Загальна кількість годин – 120</w:t>
            </w:r>
          </w:p>
          <w:p w:rsidR="00CB7E96" w:rsidRPr="00CB7E96" w:rsidRDefault="00CB7E96" w:rsidP="00CB7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B7E96" w:rsidRPr="00CB7E96" w:rsidRDefault="00CB7E96" w:rsidP="00CB7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>Кількість:</w:t>
            </w:r>
          </w:p>
          <w:p w:rsidR="00CB7E96" w:rsidRPr="00CB7E96" w:rsidRDefault="00CB7E96" w:rsidP="00CB7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B7E96" w:rsidRPr="00CB7E96" w:rsidRDefault="00CB7E96" w:rsidP="00CB7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>аудиторних годин – 60 годин,</w:t>
            </w:r>
          </w:p>
          <w:p w:rsidR="00CB7E96" w:rsidRPr="00CB7E96" w:rsidRDefault="00CB7E96" w:rsidP="00CB7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B7E96" w:rsidRPr="00CB7E96" w:rsidRDefault="00CB7E96" w:rsidP="00CB7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>годин самостійної роботи – 60 годин</w:t>
            </w:r>
          </w:p>
          <w:p w:rsidR="00CB7E96" w:rsidRPr="00CB7E96" w:rsidRDefault="00CB7E96" w:rsidP="00CB7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B7E96" w:rsidRPr="00CB7E96" w:rsidRDefault="00CB7E96" w:rsidP="00CB7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>Галузь знань:</w:t>
            </w:r>
          </w:p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bCs/>
                <w:sz w:val="24"/>
              </w:rPr>
              <w:t>25</w:t>
            </w:r>
            <w:r w:rsidRPr="00CB7E96">
              <w:rPr>
                <w:rFonts w:ascii="Times New Roman" w:hAnsi="Times New Roman" w:cs="Times New Roman"/>
                <w:sz w:val="24"/>
                <w:shd w:val="clear" w:color="auto" w:fill="FFFFFF"/>
              </w:rPr>
              <w:t> Воєнні науки, національна безпека, безпека державного кордону</w:t>
            </w:r>
          </w:p>
        </w:tc>
        <w:tc>
          <w:tcPr>
            <w:tcW w:w="2997" w:type="dxa"/>
            <w:gridSpan w:val="2"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>Вибіркова</w:t>
            </w:r>
          </w:p>
        </w:tc>
      </w:tr>
      <w:tr w:rsidR="00CB7E96" w:rsidRPr="00CB7E96" w:rsidTr="00893D8E">
        <w:trPr>
          <w:trHeight w:val="170"/>
        </w:trPr>
        <w:tc>
          <w:tcPr>
            <w:tcW w:w="3119" w:type="dxa"/>
            <w:vMerge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>Спеціальність:</w:t>
            </w:r>
          </w:p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  <w:shd w:val="clear" w:color="auto" w:fill="FFFFFF"/>
              </w:rPr>
              <w:t>255 Озброєння та військова техніка</w:t>
            </w:r>
          </w:p>
        </w:tc>
        <w:tc>
          <w:tcPr>
            <w:tcW w:w="2997" w:type="dxa"/>
            <w:gridSpan w:val="2"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>Рік підготовки:</w:t>
            </w:r>
          </w:p>
        </w:tc>
      </w:tr>
      <w:tr w:rsidR="00CB7E96" w:rsidRPr="00CB7E96" w:rsidTr="00893D8E">
        <w:trPr>
          <w:trHeight w:val="207"/>
        </w:trPr>
        <w:tc>
          <w:tcPr>
            <w:tcW w:w="3119" w:type="dxa"/>
            <w:vMerge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>3-й</w:t>
            </w:r>
          </w:p>
        </w:tc>
        <w:tc>
          <w:tcPr>
            <w:tcW w:w="1499" w:type="dxa"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>4-й</w:t>
            </w:r>
          </w:p>
        </w:tc>
      </w:tr>
      <w:tr w:rsidR="00CB7E96" w:rsidRPr="00CB7E96" w:rsidTr="00893D8E">
        <w:trPr>
          <w:trHeight w:val="232"/>
        </w:trPr>
        <w:tc>
          <w:tcPr>
            <w:tcW w:w="3119" w:type="dxa"/>
            <w:vMerge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3543" w:type="dxa"/>
            <w:vMerge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CB7E96" w:rsidRPr="00CB7E96" w:rsidTr="00893D8E">
        <w:trPr>
          <w:trHeight w:val="323"/>
        </w:trPr>
        <w:tc>
          <w:tcPr>
            <w:tcW w:w="3119" w:type="dxa"/>
            <w:vMerge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 xml:space="preserve">6-й </w:t>
            </w:r>
          </w:p>
        </w:tc>
        <w:tc>
          <w:tcPr>
            <w:tcW w:w="1499" w:type="dxa"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>7-й</w:t>
            </w:r>
          </w:p>
        </w:tc>
      </w:tr>
      <w:tr w:rsidR="00CB7E96" w:rsidRPr="00CB7E96" w:rsidTr="00893D8E">
        <w:trPr>
          <w:trHeight w:val="322"/>
        </w:trPr>
        <w:tc>
          <w:tcPr>
            <w:tcW w:w="3119" w:type="dxa"/>
            <w:vMerge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>Лекції</w:t>
            </w:r>
          </w:p>
        </w:tc>
      </w:tr>
      <w:tr w:rsidR="00CB7E96" w:rsidRPr="00CB7E96" w:rsidTr="00893D8E">
        <w:trPr>
          <w:trHeight w:val="320"/>
        </w:trPr>
        <w:tc>
          <w:tcPr>
            <w:tcW w:w="3119" w:type="dxa"/>
            <w:vMerge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>Спеціалізація:</w:t>
            </w:r>
          </w:p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>Корабельна зброя та засоби навігації</w:t>
            </w:r>
          </w:p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>10 год.</w:t>
            </w:r>
          </w:p>
        </w:tc>
        <w:tc>
          <w:tcPr>
            <w:tcW w:w="1499" w:type="dxa"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>10 год.</w:t>
            </w:r>
          </w:p>
        </w:tc>
      </w:tr>
      <w:tr w:rsidR="00CB7E96" w:rsidRPr="00CB7E96" w:rsidTr="00893D8E">
        <w:trPr>
          <w:trHeight w:val="320"/>
        </w:trPr>
        <w:tc>
          <w:tcPr>
            <w:tcW w:w="3119" w:type="dxa"/>
            <w:vMerge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>Групові</w:t>
            </w:r>
          </w:p>
        </w:tc>
      </w:tr>
      <w:tr w:rsidR="00CB7E96" w:rsidRPr="00CB7E96" w:rsidTr="00893D8E">
        <w:trPr>
          <w:trHeight w:val="320"/>
        </w:trPr>
        <w:tc>
          <w:tcPr>
            <w:tcW w:w="3119" w:type="dxa"/>
            <w:vMerge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 xml:space="preserve">12 </w:t>
            </w:r>
            <w:proofErr w:type="spellStart"/>
            <w:r w:rsidRPr="00CB7E96">
              <w:rPr>
                <w:rFonts w:ascii="Times New Roman" w:hAnsi="Times New Roman" w:cs="Times New Roman"/>
                <w:sz w:val="24"/>
              </w:rPr>
              <w:t>год</w:t>
            </w:r>
            <w:proofErr w:type="spellEnd"/>
          </w:p>
        </w:tc>
        <w:tc>
          <w:tcPr>
            <w:tcW w:w="1499" w:type="dxa"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 xml:space="preserve">12 </w:t>
            </w:r>
            <w:proofErr w:type="spellStart"/>
            <w:r w:rsidRPr="00CB7E96">
              <w:rPr>
                <w:rFonts w:ascii="Times New Roman" w:hAnsi="Times New Roman" w:cs="Times New Roman"/>
                <w:sz w:val="24"/>
              </w:rPr>
              <w:t>год</w:t>
            </w:r>
            <w:proofErr w:type="spellEnd"/>
          </w:p>
        </w:tc>
      </w:tr>
      <w:tr w:rsidR="00CB7E96" w:rsidRPr="00CB7E96" w:rsidTr="00893D8E">
        <w:trPr>
          <w:trHeight w:val="138"/>
        </w:trPr>
        <w:tc>
          <w:tcPr>
            <w:tcW w:w="3119" w:type="dxa"/>
            <w:vMerge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>Практичні</w:t>
            </w:r>
          </w:p>
        </w:tc>
      </w:tr>
      <w:tr w:rsidR="00CB7E96" w:rsidRPr="00CB7E96" w:rsidTr="00893D8E">
        <w:trPr>
          <w:trHeight w:val="138"/>
        </w:trPr>
        <w:tc>
          <w:tcPr>
            <w:tcW w:w="3119" w:type="dxa"/>
            <w:vMerge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 xml:space="preserve">8 </w:t>
            </w:r>
            <w:proofErr w:type="spellStart"/>
            <w:r w:rsidRPr="00CB7E96">
              <w:rPr>
                <w:rFonts w:ascii="Times New Roman" w:hAnsi="Times New Roman" w:cs="Times New Roman"/>
                <w:sz w:val="24"/>
              </w:rPr>
              <w:t>год</w:t>
            </w:r>
            <w:proofErr w:type="spellEnd"/>
          </w:p>
        </w:tc>
        <w:tc>
          <w:tcPr>
            <w:tcW w:w="1499" w:type="dxa"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 xml:space="preserve">8 </w:t>
            </w:r>
            <w:proofErr w:type="spellStart"/>
            <w:r w:rsidRPr="00CB7E96">
              <w:rPr>
                <w:rFonts w:ascii="Times New Roman" w:hAnsi="Times New Roman" w:cs="Times New Roman"/>
                <w:sz w:val="24"/>
              </w:rPr>
              <w:t>год</w:t>
            </w:r>
            <w:proofErr w:type="spellEnd"/>
          </w:p>
        </w:tc>
      </w:tr>
      <w:tr w:rsidR="00CB7E96" w:rsidRPr="00CB7E96" w:rsidTr="00893D8E">
        <w:trPr>
          <w:trHeight w:val="138"/>
        </w:trPr>
        <w:tc>
          <w:tcPr>
            <w:tcW w:w="3119" w:type="dxa"/>
            <w:vMerge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>Самостійна робота</w:t>
            </w:r>
          </w:p>
        </w:tc>
      </w:tr>
      <w:tr w:rsidR="00CB7E96" w:rsidRPr="00CB7E96" w:rsidTr="00893D8E">
        <w:trPr>
          <w:trHeight w:val="138"/>
        </w:trPr>
        <w:tc>
          <w:tcPr>
            <w:tcW w:w="3119" w:type="dxa"/>
            <w:vMerge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>30 год.</w:t>
            </w:r>
          </w:p>
        </w:tc>
        <w:tc>
          <w:tcPr>
            <w:tcW w:w="1499" w:type="dxa"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 xml:space="preserve">30 </w:t>
            </w:r>
            <w:proofErr w:type="spellStart"/>
            <w:r w:rsidRPr="00CB7E96">
              <w:rPr>
                <w:rFonts w:ascii="Times New Roman" w:hAnsi="Times New Roman" w:cs="Times New Roman"/>
                <w:sz w:val="24"/>
              </w:rPr>
              <w:t>год</w:t>
            </w:r>
            <w:proofErr w:type="spellEnd"/>
          </w:p>
        </w:tc>
      </w:tr>
      <w:tr w:rsidR="00CB7E96" w:rsidRPr="00CB7E96" w:rsidTr="00893D8E">
        <w:trPr>
          <w:trHeight w:val="138"/>
        </w:trPr>
        <w:tc>
          <w:tcPr>
            <w:tcW w:w="3119" w:type="dxa"/>
            <w:vMerge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>Індивідуальні завдання:</w:t>
            </w:r>
          </w:p>
        </w:tc>
      </w:tr>
      <w:tr w:rsidR="00CB7E96" w:rsidRPr="00CB7E96" w:rsidTr="00893D8E">
        <w:trPr>
          <w:trHeight w:val="138"/>
        </w:trPr>
        <w:tc>
          <w:tcPr>
            <w:tcW w:w="3119" w:type="dxa"/>
            <w:vMerge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B7E96" w:rsidRPr="00CB7E96" w:rsidTr="00893D8E">
        <w:trPr>
          <w:trHeight w:val="138"/>
        </w:trPr>
        <w:tc>
          <w:tcPr>
            <w:tcW w:w="3119" w:type="dxa"/>
            <w:vMerge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>Освітньо-кваліфікаційний рівень:</w:t>
            </w:r>
          </w:p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>Перший (бакалаврський)</w:t>
            </w:r>
          </w:p>
        </w:tc>
        <w:tc>
          <w:tcPr>
            <w:tcW w:w="2997" w:type="dxa"/>
            <w:gridSpan w:val="2"/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 xml:space="preserve">Вид контролю: </w:t>
            </w:r>
          </w:p>
        </w:tc>
      </w:tr>
      <w:tr w:rsidR="00CB7E96" w:rsidRPr="00CB7E96" w:rsidTr="00893D8E">
        <w:trPr>
          <w:trHeight w:val="424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7" w:type="dxa"/>
            <w:gridSpan w:val="2"/>
            <w:tcBorders>
              <w:bottom w:val="single" w:sz="4" w:space="0" w:color="auto"/>
            </w:tcBorders>
            <w:vAlign w:val="center"/>
          </w:tcPr>
          <w:p w:rsidR="00CB7E96" w:rsidRPr="00CB7E96" w:rsidRDefault="00CB7E96" w:rsidP="00C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7E96">
              <w:rPr>
                <w:rFonts w:ascii="Times New Roman" w:hAnsi="Times New Roman" w:cs="Times New Roman"/>
                <w:sz w:val="24"/>
              </w:rPr>
              <w:t>Залік, екзамен</w:t>
            </w:r>
          </w:p>
        </w:tc>
      </w:tr>
    </w:tbl>
    <w:p w:rsidR="00CB7E96" w:rsidRPr="00CB54E1" w:rsidRDefault="00CB7E96" w:rsidP="00CB7E96">
      <w:pPr>
        <w:tabs>
          <w:tab w:val="left" w:pos="3900"/>
        </w:tabs>
        <w:rPr>
          <w:sz w:val="10"/>
          <w:szCs w:val="10"/>
        </w:rPr>
      </w:pPr>
    </w:p>
    <w:p w:rsidR="00CB7E96" w:rsidRPr="00CB7E96" w:rsidRDefault="00CB7E96" w:rsidP="00CB7E96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CB7E96">
        <w:rPr>
          <w:rFonts w:ascii="Times New Roman" w:hAnsi="Times New Roman" w:cs="Times New Roman"/>
          <w:sz w:val="28"/>
          <w:szCs w:val="28"/>
        </w:rPr>
        <w:t xml:space="preserve">Примітка: </w:t>
      </w:r>
    </w:p>
    <w:p w:rsidR="00CB7E96" w:rsidRPr="00CB7E96" w:rsidRDefault="00CB7E96" w:rsidP="00CB7E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7E96">
        <w:rPr>
          <w:rFonts w:ascii="Times New Roman" w:hAnsi="Times New Roman" w:cs="Times New Roman"/>
          <w:sz w:val="28"/>
          <w:szCs w:val="28"/>
        </w:rPr>
        <w:t>Кількість годин на виконання індивідуального науково-дослідного завдання виділяється за рахунок годин самостійної підготовки.</w:t>
      </w:r>
    </w:p>
    <w:p w:rsidR="00CB7E96" w:rsidRPr="00CB7E96" w:rsidRDefault="00CB7E96" w:rsidP="00CB7E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7E96">
        <w:rPr>
          <w:rFonts w:ascii="Times New Roman" w:hAnsi="Times New Roman" w:cs="Times New Roman"/>
          <w:sz w:val="28"/>
          <w:szCs w:val="28"/>
        </w:rPr>
        <w:t>На останньому аудиторному занятті проводиться залік (екзамен).</w:t>
      </w:r>
    </w:p>
    <w:p w:rsidR="00CB7E96" w:rsidRPr="00CB7E96" w:rsidRDefault="00CB7E96" w:rsidP="00CB7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7E96" w:rsidRPr="00CB7E96" w:rsidRDefault="00CB7E96" w:rsidP="00CB7E96">
      <w:pPr>
        <w:numPr>
          <w:ilvl w:val="0"/>
          <w:numId w:val="2"/>
        </w:numPr>
        <w:tabs>
          <w:tab w:val="clear" w:pos="5039"/>
          <w:tab w:val="num" w:pos="567"/>
          <w:tab w:val="left" w:pos="3900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7E96">
        <w:rPr>
          <w:rFonts w:ascii="Times New Roman" w:hAnsi="Times New Roman" w:cs="Times New Roman"/>
          <w:b/>
          <w:sz w:val="28"/>
          <w:szCs w:val="28"/>
        </w:rPr>
        <w:t>Мета та завдання навчальної дисципліни</w:t>
      </w:r>
    </w:p>
    <w:p w:rsidR="00CB7E96" w:rsidRPr="00CB7E96" w:rsidRDefault="00CB7E96" w:rsidP="00CB7E96">
      <w:pPr>
        <w:tabs>
          <w:tab w:val="left" w:pos="284"/>
          <w:tab w:val="num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E96" w:rsidRPr="00CB7E96" w:rsidRDefault="00CB7E96" w:rsidP="00CB7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E96">
        <w:rPr>
          <w:rFonts w:ascii="Times New Roman" w:hAnsi="Times New Roman" w:cs="Times New Roman"/>
          <w:sz w:val="28"/>
          <w:szCs w:val="28"/>
        </w:rPr>
        <w:t xml:space="preserve">Метою викладання навчальної дисципліни </w:t>
      </w:r>
      <w:r w:rsidRPr="00CB7E9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CB7E96">
        <w:rPr>
          <w:rFonts w:ascii="Times New Roman" w:hAnsi="Times New Roman" w:cs="Times New Roman"/>
          <w:sz w:val="28"/>
          <w:szCs w:val="28"/>
        </w:rPr>
        <w:t>Протиповітряна оборона корабля</w:t>
      </w:r>
      <w:r w:rsidRPr="00CB7E96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 w:rsidRPr="00CB7E96">
        <w:rPr>
          <w:rFonts w:ascii="Times New Roman" w:hAnsi="Times New Roman" w:cs="Times New Roman"/>
          <w:sz w:val="28"/>
          <w:szCs w:val="28"/>
        </w:rPr>
        <w:t>є</w:t>
      </w:r>
      <w:r w:rsidRPr="00CB7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7E96">
        <w:rPr>
          <w:rFonts w:ascii="Times New Roman" w:hAnsi="Times New Roman" w:cs="Times New Roman"/>
          <w:sz w:val="28"/>
          <w:szCs w:val="28"/>
        </w:rPr>
        <w:t>вивчення  курсантами основних положень концепції ведення протиповітряної оборони кораблем (тактичними групами кораблів) ВМС, організації і принципи побудови їх протиповітряної оборони в морі та в пунктах базування. Розглянути  питання планування ППО і управління силами і засобами ППО корабля та з'єднання кораблів у бою з повітряним  противником.</w:t>
      </w:r>
    </w:p>
    <w:p w:rsidR="00CB7E96" w:rsidRDefault="00CB7E96" w:rsidP="00CB7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C24" w:rsidRDefault="009F1C24" w:rsidP="00CB7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C24" w:rsidRDefault="009F1C24" w:rsidP="00CB7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C24" w:rsidRDefault="009F1C24" w:rsidP="00CB7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C24" w:rsidRDefault="009F1C24" w:rsidP="00CB7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C24" w:rsidRDefault="009F1C24" w:rsidP="00CB7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CB7E96" w:rsidRPr="009F1C24" w:rsidTr="00893D8E">
        <w:trPr>
          <w:tblHeader/>
        </w:trPr>
        <w:tc>
          <w:tcPr>
            <w:tcW w:w="4111" w:type="dxa"/>
            <w:vMerge w:val="restart"/>
            <w:shd w:val="clear" w:color="auto" w:fill="auto"/>
            <w:vAlign w:val="center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Найменування модулів, змістових модулів і тем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CB7E96" w:rsidRPr="009F1C24" w:rsidTr="00893D8E">
        <w:trPr>
          <w:tblHeader/>
        </w:trPr>
        <w:tc>
          <w:tcPr>
            <w:tcW w:w="4111" w:type="dxa"/>
            <w:vMerge/>
            <w:shd w:val="clear" w:color="auto" w:fill="auto"/>
          </w:tcPr>
          <w:p w:rsidR="00CB7E96" w:rsidRPr="009F1C24" w:rsidRDefault="00CB7E96" w:rsidP="00893D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5103" w:type="dxa"/>
            <w:gridSpan w:val="7"/>
            <w:shd w:val="clear" w:color="auto" w:fill="auto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</w:tr>
      <w:tr w:rsidR="00CB7E96" w:rsidRPr="009F1C24" w:rsidTr="00893D8E">
        <w:trPr>
          <w:cantSplit/>
          <w:trHeight w:val="1335"/>
          <w:tblHeader/>
        </w:trPr>
        <w:tc>
          <w:tcPr>
            <w:tcW w:w="4111" w:type="dxa"/>
            <w:vMerge/>
            <w:shd w:val="clear" w:color="auto" w:fill="auto"/>
          </w:tcPr>
          <w:p w:rsidR="00CB7E96" w:rsidRPr="009F1C24" w:rsidRDefault="00CB7E96" w:rsidP="00893D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bCs/>
                <w:sz w:val="24"/>
                <w:szCs w:val="24"/>
              </w:rPr>
              <w:t>Лекція (Л)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bCs/>
                <w:sz w:val="24"/>
                <w:szCs w:val="24"/>
              </w:rPr>
              <w:t>Групове /практичне заняття (ГЗ)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bCs/>
                <w:sz w:val="24"/>
                <w:szCs w:val="24"/>
              </w:rPr>
              <w:t>Семінарське заняття (См)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sz w:val="24"/>
                <w:szCs w:val="24"/>
              </w:rPr>
              <w:t>Практичне заняття (ПЗ)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 робота (ЛР)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bCs/>
                <w:sz w:val="24"/>
                <w:szCs w:val="24"/>
              </w:rPr>
              <w:t>Індивідуальні завдання (ІЗ)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Самостійна робота</w:t>
            </w:r>
          </w:p>
        </w:tc>
      </w:tr>
      <w:tr w:rsidR="00CB7E96" w:rsidRPr="009F1C24" w:rsidTr="00893D8E">
        <w:tc>
          <w:tcPr>
            <w:tcW w:w="4111" w:type="dxa"/>
            <w:shd w:val="clear" w:color="auto" w:fill="auto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CB7E96" w:rsidRPr="009F1C24" w:rsidTr="00893D8E">
        <w:tc>
          <w:tcPr>
            <w:tcW w:w="9923" w:type="dxa"/>
            <w:gridSpan w:val="9"/>
            <w:shd w:val="clear" w:color="auto" w:fill="auto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Організація протиповітряної оборони з’єднання кораблів (ТГ)</w:t>
            </w:r>
          </w:p>
        </w:tc>
      </w:tr>
      <w:tr w:rsidR="00CB7E96" w:rsidRPr="009F1C24" w:rsidTr="00893D8E">
        <w:tc>
          <w:tcPr>
            <w:tcW w:w="4111" w:type="dxa"/>
            <w:shd w:val="clear" w:color="auto" w:fill="auto"/>
          </w:tcPr>
          <w:p w:rsidR="00CB7E96" w:rsidRPr="009F1C24" w:rsidRDefault="00CB7E96" w:rsidP="00893D8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F1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 за змістовним модулем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CB7E96" w:rsidRPr="009F1C24" w:rsidTr="00893D8E">
        <w:tc>
          <w:tcPr>
            <w:tcW w:w="9923" w:type="dxa"/>
            <w:gridSpan w:val="9"/>
            <w:shd w:val="clear" w:color="auto" w:fill="auto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Протиповітряна оборона одиночного корабля. Організація та забезпечення бойового чергування з ППО у ВМС ЗС України.</w:t>
            </w:r>
          </w:p>
        </w:tc>
      </w:tr>
      <w:tr w:rsidR="00CB7E96" w:rsidRPr="009F1C24" w:rsidTr="00893D8E">
        <w:tc>
          <w:tcPr>
            <w:tcW w:w="4111" w:type="dxa"/>
            <w:shd w:val="clear" w:color="auto" w:fill="auto"/>
          </w:tcPr>
          <w:p w:rsidR="00CB7E96" w:rsidRPr="009F1C24" w:rsidRDefault="00CB7E96" w:rsidP="00893D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 за змістовним модулем 2</w:t>
            </w:r>
          </w:p>
        </w:tc>
        <w:tc>
          <w:tcPr>
            <w:tcW w:w="709" w:type="dxa"/>
            <w:shd w:val="clear" w:color="auto" w:fill="auto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CB7E96" w:rsidRPr="009F1C24" w:rsidTr="00893D8E">
        <w:tc>
          <w:tcPr>
            <w:tcW w:w="4111" w:type="dxa"/>
            <w:shd w:val="clear" w:color="auto" w:fill="auto"/>
          </w:tcPr>
          <w:p w:rsidR="00CB7E96" w:rsidRPr="009F1C24" w:rsidRDefault="00CB7E96" w:rsidP="00893D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b/>
                <w:sz w:val="24"/>
                <w:szCs w:val="24"/>
              </w:rPr>
              <w:t>Усього</w:t>
            </w:r>
          </w:p>
        </w:tc>
        <w:tc>
          <w:tcPr>
            <w:tcW w:w="709" w:type="dxa"/>
            <w:shd w:val="clear" w:color="auto" w:fill="auto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B7E96" w:rsidRPr="009F1C24" w:rsidRDefault="00CB7E96" w:rsidP="00893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</w:tbl>
    <w:p w:rsidR="00CB7E96" w:rsidRPr="00CB54E1" w:rsidRDefault="00CB7E96" w:rsidP="00CB7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</w:rPr>
      </w:pPr>
    </w:p>
    <w:p w:rsidR="009F1C24" w:rsidRPr="009F1C24" w:rsidRDefault="009F1C24" w:rsidP="009F1C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1C24">
        <w:rPr>
          <w:rFonts w:ascii="Times New Roman" w:hAnsi="Times New Roman" w:cs="Times New Roman"/>
          <w:sz w:val="28"/>
          <w:szCs w:val="28"/>
        </w:rPr>
        <w:t xml:space="preserve">Для визначення оцінки за шкалою ЄКTС та національною шкалою рейтингова оцінка (в балах) кредитного модуля (R) переводиться згідно з таблицею 1.                                                                                                    </w:t>
      </w:r>
    </w:p>
    <w:p w:rsidR="009F1C24" w:rsidRPr="009F1C24" w:rsidRDefault="009F1C24" w:rsidP="009F1C24">
      <w:pPr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F1C24">
        <w:rPr>
          <w:rFonts w:ascii="Times New Roman" w:hAnsi="Times New Roman" w:cs="Times New Roman"/>
          <w:i/>
          <w:sz w:val="28"/>
          <w:szCs w:val="28"/>
        </w:rPr>
        <w:t>Таблиця 1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8"/>
        <w:gridCol w:w="3261"/>
        <w:gridCol w:w="3939"/>
      </w:tblGrid>
      <w:tr w:rsidR="009F1C24" w:rsidRPr="009F1C24" w:rsidTr="00893D8E">
        <w:trPr>
          <w:trHeight w:val="522"/>
          <w:jc w:val="center"/>
        </w:trPr>
        <w:tc>
          <w:tcPr>
            <w:tcW w:w="2098" w:type="dxa"/>
            <w:vMerge w:val="restart"/>
            <w:vAlign w:val="center"/>
          </w:tcPr>
          <w:p w:rsidR="009F1C24" w:rsidRPr="009F1C24" w:rsidRDefault="009F1C24" w:rsidP="00893D8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C24">
              <w:rPr>
                <w:rFonts w:ascii="Times New Roman" w:hAnsi="Times New Roman" w:cs="Times New Roman"/>
                <w:b/>
                <w:sz w:val="28"/>
                <w:szCs w:val="28"/>
              </w:rPr>
              <w:t>Значення R</w:t>
            </w:r>
          </w:p>
        </w:tc>
        <w:tc>
          <w:tcPr>
            <w:tcW w:w="3261" w:type="dxa"/>
            <w:vMerge w:val="restart"/>
            <w:vAlign w:val="center"/>
          </w:tcPr>
          <w:p w:rsidR="009F1C24" w:rsidRPr="009F1C24" w:rsidRDefault="009F1C24" w:rsidP="00893D8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C24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шкалою ЄКTС</w:t>
            </w:r>
          </w:p>
        </w:tc>
        <w:tc>
          <w:tcPr>
            <w:tcW w:w="3939" w:type="dxa"/>
            <w:vMerge w:val="restart"/>
            <w:vAlign w:val="center"/>
          </w:tcPr>
          <w:p w:rsidR="009F1C24" w:rsidRPr="009F1C24" w:rsidRDefault="009F1C24" w:rsidP="00893D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24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</w:tc>
      </w:tr>
      <w:tr w:rsidR="009F1C24" w:rsidRPr="009F1C24" w:rsidTr="00893D8E">
        <w:trPr>
          <w:trHeight w:val="522"/>
          <w:jc w:val="center"/>
        </w:trPr>
        <w:tc>
          <w:tcPr>
            <w:tcW w:w="2098" w:type="dxa"/>
            <w:vMerge/>
          </w:tcPr>
          <w:p w:rsidR="009F1C24" w:rsidRPr="009F1C24" w:rsidRDefault="009F1C24" w:rsidP="00893D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9F1C24" w:rsidRPr="009F1C24" w:rsidRDefault="009F1C24" w:rsidP="00893D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  <w:vMerge/>
            <w:vAlign w:val="center"/>
          </w:tcPr>
          <w:p w:rsidR="009F1C24" w:rsidRPr="009F1C24" w:rsidRDefault="009F1C24" w:rsidP="00893D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C24" w:rsidRPr="009F1C24" w:rsidTr="00893D8E">
        <w:trPr>
          <w:jc w:val="center"/>
        </w:trPr>
        <w:tc>
          <w:tcPr>
            <w:tcW w:w="2098" w:type="dxa"/>
          </w:tcPr>
          <w:p w:rsidR="009F1C24" w:rsidRPr="009F1C24" w:rsidRDefault="009F1C24" w:rsidP="00893D8E">
            <w:pPr>
              <w:spacing w:line="240" w:lineRule="atLeast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24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3261" w:type="dxa"/>
            <w:vAlign w:val="center"/>
          </w:tcPr>
          <w:p w:rsidR="009F1C24" w:rsidRPr="009F1C24" w:rsidRDefault="009F1C24" w:rsidP="00893D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39" w:type="dxa"/>
            <w:vAlign w:val="center"/>
          </w:tcPr>
          <w:p w:rsidR="009F1C24" w:rsidRPr="009F1C24" w:rsidRDefault="009F1C24" w:rsidP="00893D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C24">
              <w:rPr>
                <w:rFonts w:ascii="Times New Roman" w:hAnsi="Times New Roman" w:cs="Times New Roman"/>
                <w:sz w:val="28"/>
                <w:szCs w:val="28"/>
              </w:rPr>
              <w:t>“відмінно”</w:t>
            </w:r>
            <w:proofErr w:type="spellEnd"/>
          </w:p>
        </w:tc>
      </w:tr>
      <w:tr w:rsidR="009F1C24" w:rsidRPr="009F1C24" w:rsidTr="00893D8E">
        <w:trPr>
          <w:jc w:val="center"/>
        </w:trPr>
        <w:tc>
          <w:tcPr>
            <w:tcW w:w="2098" w:type="dxa"/>
          </w:tcPr>
          <w:p w:rsidR="009F1C24" w:rsidRPr="009F1C24" w:rsidRDefault="009F1C24" w:rsidP="00893D8E">
            <w:pPr>
              <w:spacing w:line="240" w:lineRule="atLeast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24">
              <w:rPr>
                <w:rFonts w:ascii="Times New Roman" w:hAnsi="Times New Roman" w:cs="Times New Roman"/>
                <w:sz w:val="28"/>
                <w:szCs w:val="28"/>
              </w:rPr>
              <w:t>80 – 89</w:t>
            </w:r>
          </w:p>
        </w:tc>
        <w:tc>
          <w:tcPr>
            <w:tcW w:w="3261" w:type="dxa"/>
            <w:vAlign w:val="center"/>
          </w:tcPr>
          <w:p w:rsidR="009F1C24" w:rsidRPr="009F1C24" w:rsidRDefault="009F1C24" w:rsidP="00893D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39" w:type="dxa"/>
            <w:vAlign w:val="center"/>
          </w:tcPr>
          <w:p w:rsidR="009F1C24" w:rsidRPr="009F1C24" w:rsidRDefault="009F1C24" w:rsidP="00893D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C24">
              <w:rPr>
                <w:rFonts w:ascii="Times New Roman" w:hAnsi="Times New Roman" w:cs="Times New Roman"/>
                <w:sz w:val="28"/>
                <w:szCs w:val="28"/>
              </w:rPr>
              <w:t>“дуже</w:t>
            </w:r>
            <w:proofErr w:type="spellEnd"/>
            <w:r w:rsidRPr="009F1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1C24">
              <w:rPr>
                <w:rFonts w:ascii="Times New Roman" w:hAnsi="Times New Roman" w:cs="Times New Roman"/>
                <w:sz w:val="28"/>
                <w:szCs w:val="28"/>
              </w:rPr>
              <w:t>добре”</w:t>
            </w:r>
            <w:proofErr w:type="spellEnd"/>
          </w:p>
        </w:tc>
      </w:tr>
      <w:tr w:rsidR="009F1C24" w:rsidRPr="009F1C24" w:rsidTr="00893D8E">
        <w:trPr>
          <w:jc w:val="center"/>
        </w:trPr>
        <w:tc>
          <w:tcPr>
            <w:tcW w:w="2098" w:type="dxa"/>
          </w:tcPr>
          <w:p w:rsidR="009F1C24" w:rsidRPr="009F1C24" w:rsidRDefault="009F1C24" w:rsidP="00893D8E">
            <w:pPr>
              <w:spacing w:line="240" w:lineRule="atLeast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24">
              <w:rPr>
                <w:rFonts w:ascii="Times New Roman" w:hAnsi="Times New Roman" w:cs="Times New Roman"/>
                <w:sz w:val="28"/>
                <w:szCs w:val="28"/>
              </w:rPr>
              <w:t>65 – 79</w:t>
            </w:r>
          </w:p>
        </w:tc>
        <w:tc>
          <w:tcPr>
            <w:tcW w:w="3261" w:type="dxa"/>
            <w:vAlign w:val="center"/>
          </w:tcPr>
          <w:p w:rsidR="009F1C24" w:rsidRPr="009F1C24" w:rsidRDefault="009F1C24" w:rsidP="00893D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939" w:type="dxa"/>
            <w:vAlign w:val="center"/>
          </w:tcPr>
          <w:p w:rsidR="009F1C24" w:rsidRPr="009F1C24" w:rsidRDefault="009F1C24" w:rsidP="00893D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C24">
              <w:rPr>
                <w:rFonts w:ascii="Times New Roman" w:hAnsi="Times New Roman" w:cs="Times New Roman"/>
                <w:sz w:val="28"/>
                <w:szCs w:val="28"/>
              </w:rPr>
              <w:t>“добре</w:t>
            </w:r>
            <w:proofErr w:type="spellEnd"/>
            <w:r w:rsidRPr="009F1C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9F1C24" w:rsidRPr="009F1C24" w:rsidTr="00893D8E">
        <w:trPr>
          <w:jc w:val="center"/>
        </w:trPr>
        <w:tc>
          <w:tcPr>
            <w:tcW w:w="2098" w:type="dxa"/>
          </w:tcPr>
          <w:p w:rsidR="009F1C24" w:rsidRPr="009F1C24" w:rsidRDefault="009F1C24" w:rsidP="00893D8E">
            <w:pPr>
              <w:spacing w:line="240" w:lineRule="atLeast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24">
              <w:rPr>
                <w:rFonts w:ascii="Times New Roman" w:hAnsi="Times New Roman" w:cs="Times New Roman"/>
                <w:sz w:val="28"/>
                <w:szCs w:val="28"/>
              </w:rPr>
              <w:t>55 – 64</w:t>
            </w:r>
          </w:p>
        </w:tc>
        <w:tc>
          <w:tcPr>
            <w:tcW w:w="3261" w:type="dxa"/>
            <w:vAlign w:val="center"/>
          </w:tcPr>
          <w:p w:rsidR="009F1C24" w:rsidRPr="009F1C24" w:rsidRDefault="009F1C24" w:rsidP="00893D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24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3939" w:type="dxa"/>
            <w:vAlign w:val="center"/>
          </w:tcPr>
          <w:p w:rsidR="009F1C24" w:rsidRPr="009F1C24" w:rsidRDefault="009F1C24" w:rsidP="00893D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9F1C24">
              <w:rPr>
                <w:rFonts w:ascii="Times New Roman" w:hAnsi="Times New Roman" w:cs="Times New Roman"/>
                <w:sz w:val="28"/>
                <w:szCs w:val="28"/>
              </w:rPr>
              <w:t>задовільно</w:t>
            </w:r>
            <w:r w:rsidRPr="009F1C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9F1C24" w:rsidRPr="009F1C24" w:rsidTr="00893D8E">
        <w:trPr>
          <w:jc w:val="center"/>
        </w:trPr>
        <w:tc>
          <w:tcPr>
            <w:tcW w:w="2098" w:type="dxa"/>
          </w:tcPr>
          <w:p w:rsidR="009F1C24" w:rsidRPr="009F1C24" w:rsidRDefault="009F1C24" w:rsidP="00893D8E">
            <w:pPr>
              <w:spacing w:line="240" w:lineRule="atLeast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24">
              <w:rPr>
                <w:rFonts w:ascii="Times New Roman" w:hAnsi="Times New Roman" w:cs="Times New Roman"/>
                <w:sz w:val="28"/>
                <w:szCs w:val="28"/>
              </w:rPr>
              <w:t>50 – 54</w:t>
            </w:r>
          </w:p>
        </w:tc>
        <w:tc>
          <w:tcPr>
            <w:tcW w:w="3261" w:type="dxa"/>
            <w:vAlign w:val="center"/>
          </w:tcPr>
          <w:p w:rsidR="009F1C24" w:rsidRPr="009F1C24" w:rsidRDefault="009F1C24" w:rsidP="00893D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939" w:type="dxa"/>
            <w:vAlign w:val="center"/>
          </w:tcPr>
          <w:p w:rsidR="009F1C24" w:rsidRPr="009F1C24" w:rsidRDefault="009F1C24" w:rsidP="00893D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9F1C24">
              <w:rPr>
                <w:rFonts w:ascii="Times New Roman" w:hAnsi="Times New Roman" w:cs="Times New Roman"/>
                <w:sz w:val="28"/>
                <w:szCs w:val="28"/>
              </w:rPr>
              <w:t>достатньо</w:t>
            </w:r>
            <w:r w:rsidRPr="009F1C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9F1C24" w:rsidRPr="009F1C24" w:rsidTr="00893D8E">
        <w:trPr>
          <w:jc w:val="center"/>
        </w:trPr>
        <w:tc>
          <w:tcPr>
            <w:tcW w:w="2098" w:type="dxa"/>
          </w:tcPr>
          <w:p w:rsidR="009F1C24" w:rsidRPr="009F1C24" w:rsidRDefault="009F1C24" w:rsidP="00893D8E">
            <w:pPr>
              <w:spacing w:line="240" w:lineRule="atLeast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24">
              <w:rPr>
                <w:rFonts w:ascii="Times New Roman" w:hAnsi="Times New Roman" w:cs="Times New Roman"/>
                <w:sz w:val="28"/>
                <w:szCs w:val="28"/>
              </w:rPr>
              <w:t>35 – 49</w:t>
            </w:r>
          </w:p>
        </w:tc>
        <w:tc>
          <w:tcPr>
            <w:tcW w:w="3261" w:type="dxa"/>
            <w:vAlign w:val="center"/>
          </w:tcPr>
          <w:p w:rsidR="009F1C24" w:rsidRPr="009F1C24" w:rsidRDefault="009F1C24" w:rsidP="00893D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24">
              <w:rPr>
                <w:rFonts w:ascii="Times New Roman" w:hAnsi="Times New Roman" w:cs="Times New Roman"/>
                <w:sz w:val="28"/>
                <w:szCs w:val="28"/>
              </w:rPr>
              <w:t>FХ</w:t>
            </w:r>
          </w:p>
        </w:tc>
        <w:tc>
          <w:tcPr>
            <w:tcW w:w="3939" w:type="dxa"/>
            <w:vAlign w:val="center"/>
          </w:tcPr>
          <w:p w:rsidR="009F1C24" w:rsidRPr="009F1C24" w:rsidRDefault="009F1C24" w:rsidP="00893D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9F1C24">
              <w:rPr>
                <w:rFonts w:ascii="Times New Roman" w:hAnsi="Times New Roman" w:cs="Times New Roman"/>
                <w:sz w:val="28"/>
                <w:szCs w:val="28"/>
              </w:rPr>
              <w:t>незадовільно</w:t>
            </w:r>
            <w:r w:rsidRPr="009F1C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9F1C24" w:rsidRPr="009F1C24" w:rsidTr="00893D8E">
        <w:trPr>
          <w:jc w:val="center"/>
        </w:trPr>
        <w:tc>
          <w:tcPr>
            <w:tcW w:w="2098" w:type="dxa"/>
          </w:tcPr>
          <w:p w:rsidR="009F1C24" w:rsidRPr="009F1C24" w:rsidRDefault="009F1C24" w:rsidP="00893D8E">
            <w:pPr>
              <w:spacing w:line="0" w:lineRule="atLeast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1C24">
              <w:rPr>
                <w:rFonts w:ascii="Times New Roman" w:hAnsi="Times New Roman" w:cs="Times New Roman"/>
                <w:sz w:val="28"/>
                <w:szCs w:val="28"/>
              </w:rPr>
              <w:t>1 – 34</w:t>
            </w:r>
          </w:p>
        </w:tc>
        <w:tc>
          <w:tcPr>
            <w:tcW w:w="3261" w:type="dxa"/>
            <w:vAlign w:val="center"/>
          </w:tcPr>
          <w:p w:rsidR="009F1C24" w:rsidRPr="009F1C24" w:rsidRDefault="009F1C24" w:rsidP="00893D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24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3939" w:type="dxa"/>
            <w:vAlign w:val="center"/>
          </w:tcPr>
          <w:p w:rsidR="009F1C24" w:rsidRPr="009F1C24" w:rsidRDefault="009F1C24" w:rsidP="00893D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1C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9F1C24">
              <w:rPr>
                <w:rFonts w:ascii="Times New Roman" w:hAnsi="Times New Roman" w:cs="Times New Roman"/>
                <w:sz w:val="28"/>
                <w:szCs w:val="28"/>
              </w:rPr>
              <w:t>неприйнятно</w:t>
            </w:r>
            <w:r w:rsidRPr="009F1C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</w:tbl>
    <w:p w:rsidR="009F1C24" w:rsidRPr="009F1C24" w:rsidRDefault="009F1C24" w:rsidP="009F1C24">
      <w:pPr>
        <w:spacing w:before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447" w:rsidRDefault="00D85447" w:rsidP="009F1C24">
      <w:pPr>
        <w:spacing w:before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447" w:rsidRDefault="00D85447" w:rsidP="009F1C24">
      <w:pPr>
        <w:spacing w:before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C24" w:rsidRPr="009F1C24" w:rsidRDefault="009F1C24" w:rsidP="009F1C2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C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Рекомендована література</w:t>
      </w:r>
    </w:p>
    <w:p w:rsidR="009F1C24" w:rsidRPr="009F1C24" w:rsidRDefault="009F1C24" w:rsidP="009F1C24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1C24" w:rsidRPr="009F1C24" w:rsidRDefault="009F1C24" w:rsidP="009F1C24">
      <w:pPr>
        <w:numPr>
          <w:ilvl w:val="0"/>
          <w:numId w:val="4"/>
        </w:numPr>
        <w:suppressAutoHyphens/>
        <w:ind w:left="425" w:right="-658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F1C24">
        <w:rPr>
          <w:rFonts w:ascii="Times New Roman" w:eastAsia="Calibri" w:hAnsi="Times New Roman" w:cs="Times New Roman"/>
          <w:sz w:val="28"/>
          <w:szCs w:val="28"/>
        </w:rPr>
        <w:t xml:space="preserve"> Настанова з протиповітряної оборони надводного корабля.</w:t>
      </w:r>
    </w:p>
    <w:p w:rsidR="009F1C24" w:rsidRPr="009F1C24" w:rsidRDefault="009F1C24" w:rsidP="009F1C24">
      <w:pPr>
        <w:numPr>
          <w:ilvl w:val="0"/>
          <w:numId w:val="4"/>
        </w:numPr>
        <w:suppressAutoHyphens/>
        <w:ind w:left="425" w:right="-658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F1C24">
        <w:rPr>
          <w:rFonts w:ascii="Times New Roman" w:eastAsia="Calibri" w:hAnsi="Times New Roman" w:cs="Times New Roman"/>
          <w:sz w:val="28"/>
          <w:szCs w:val="28"/>
        </w:rPr>
        <w:t>Настанова з протиповітряної оборони з’єднання кораблів .</w:t>
      </w:r>
    </w:p>
    <w:p w:rsidR="009F1C24" w:rsidRPr="009F1C24" w:rsidRDefault="009F1C24" w:rsidP="009F1C24">
      <w:pPr>
        <w:numPr>
          <w:ilvl w:val="0"/>
          <w:numId w:val="4"/>
        </w:numPr>
        <w:suppressAutoHyphens/>
        <w:ind w:left="425" w:right="-658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F1C24">
        <w:rPr>
          <w:rFonts w:ascii="Times New Roman" w:eastAsia="Calibri" w:hAnsi="Times New Roman" w:cs="Times New Roman"/>
          <w:sz w:val="28"/>
          <w:szCs w:val="28"/>
        </w:rPr>
        <w:t>Тактичне керівництво ВМФ 80.</w:t>
      </w:r>
    </w:p>
    <w:p w:rsidR="009F1C24" w:rsidRPr="009F1C24" w:rsidRDefault="009F1C24" w:rsidP="009F1C24">
      <w:pPr>
        <w:ind w:left="426" w:right="-659"/>
        <w:contextualSpacing/>
        <w:rPr>
          <w:rFonts w:ascii="Times New Roman" w:hAnsi="Times New Roman" w:cs="Times New Roman"/>
          <w:sz w:val="28"/>
          <w:szCs w:val="28"/>
        </w:rPr>
      </w:pPr>
    </w:p>
    <w:p w:rsidR="009F1C24" w:rsidRPr="009F1C24" w:rsidRDefault="009F1C24" w:rsidP="009F1C24">
      <w:pPr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C24">
        <w:rPr>
          <w:rFonts w:ascii="Times New Roman" w:eastAsia="Calibri" w:hAnsi="Times New Roman" w:cs="Times New Roman"/>
          <w:b/>
          <w:sz w:val="28"/>
          <w:szCs w:val="28"/>
        </w:rPr>
        <w:t>Допоміжна</w:t>
      </w:r>
    </w:p>
    <w:p w:rsidR="009F1C24" w:rsidRPr="009F1C24" w:rsidRDefault="009F1C24" w:rsidP="009F1C24">
      <w:pPr>
        <w:ind w:left="42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1C24" w:rsidRPr="009F1C24" w:rsidRDefault="009F1C24" w:rsidP="009F1C24">
      <w:pPr>
        <w:spacing w:line="26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C24">
        <w:rPr>
          <w:rFonts w:ascii="Times New Roman" w:hAnsi="Times New Roman" w:cs="Times New Roman"/>
          <w:sz w:val="28"/>
          <w:szCs w:val="28"/>
        </w:rPr>
        <w:t xml:space="preserve">1. </w:t>
      </w:r>
      <w:r w:rsidRPr="009F1C24">
        <w:rPr>
          <w:rFonts w:ascii="Times New Roman" w:eastAsia="Calibri" w:hAnsi="Times New Roman" w:cs="Times New Roman"/>
          <w:sz w:val="28"/>
          <w:szCs w:val="28"/>
        </w:rPr>
        <w:t xml:space="preserve">Е.П. </w:t>
      </w:r>
      <w:proofErr w:type="spellStart"/>
      <w:r w:rsidRPr="009F1C24">
        <w:rPr>
          <w:rFonts w:ascii="Times New Roman" w:eastAsia="Calibri" w:hAnsi="Times New Roman" w:cs="Times New Roman"/>
          <w:sz w:val="28"/>
          <w:szCs w:val="28"/>
        </w:rPr>
        <w:t>Котиков</w:t>
      </w:r>
      <w:proofErr w:type="spellEnd"/>
      <w:r w:rsidRPr="009F1C24">
        <w:rPr>
          <w:rFonts w:ascii="Times New Roman" w:eastAsia="Calibri" w:hAnsi="Times New Roman" w:cs="Times New Roman"/>
          <w:sz w:val="28"/>
          <w:szCs w:val="28"/>
        </w:rPr>
        <w:t xml:space="preserve"> .  </w:t>
      </w:r>
      <w:proofErr w:type="spellStart"/>
      <w:r w:rsidRPr="009F1C24">
        <w:rPr>
          <w:rFonts w:ascii="Times New Roman" w:eastAsia="Calibri" w:hAnsi="Times New Roman" w:cs="Times New Roman"/>
          <w:sz w:val="28"/>
          <w:szCs w:val="28"/>
        </w:rPr>
        <w:t>Крылатые</w:t>
      </w:r>
      <w:proofErr w:type="spellEnd"/>
      <w:r w:rsidRPr="009F1C2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9F1C24">
        <w:rPr>
          <w:rFonts w:ascii="Times New Roman" w:eastAsia="Calibri" w:hAnsi="Times New Roman" w:cs="Times New Roman"/>
          <w:sz w:val="28"/>
          <w:szCs w:val="28"/>
        </w:rPr>
        <w:t>зенитные</w:t>
      </w:r>
      <w:proofErr w:type="spellEnd"/>
      <w:r w:rsidRPr="009F1C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F1C24">
        <w:rPr>
          <w:rFonts w:ascii="Times New Roman" w:eastAsia="Calibri" w:hAnsi="Times New Roman" w:cs="Times New Roman"/>
          <w:sz w:val="28"/>
          <w:szCs w:val="28"/>
        </w:rPr>
        <w:t>управляемые</w:t>
      </w:r>
      <w:proofErr w:type="spellEnd"/>
      <w:r w:rsidRPr="009F1C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F1C24">
        <w:rPr>
          <w:rFonts w:ascii="Times New Roman" w:eastAsia="Calibri" w:hAnsi="Times New Roman" w:cs="Times New Roman"/>
          <w:sz w:val="28"/>
          <w:szCs w:val="28"/>
        </w:rPr>
        <w:t>ракеты</w:t>
      </w:r>
      <w:proofErr w:type="spellEnd"/>
    </w:p>
    <w:p w:rsidR="009F1C24" w:rsidRPr="009F1C24" w:rsidRDefault="009F1C24" w:rsidP="009F1C24">
      <w:pPr>
        <w:spacing w:line="26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C24">
        <w:rPr>
          <w:rFonts w:ascii="Times New Roman" w:eastAsia="Calibri" w:hAnsi="Times New Roman" w:cs="Times New Roman"/>
          <w:sz w:val="28"/>
          <w:szCs w:val="28"/>
        </w:rPr>
        <w:t xml:space="preserve">2. С.В. </w:t>
      </w:r>
      <w:proofErr w:type="spellStart"/>
      <w:r w:rsidRPr="009F1C24">
        <w:rPr>
          <w:rFonts w:ascii="Times New Roman" w:eastAsia="Calibri" w:hAnsi="Times New Roman" w:cs="Times New Roman"/>
          <w:sz w:val="28"/>
          <w:szCs w:val="28"/>
        </w:rPr>
        <w:t>Косарєв</w:t>
      </w:r>
      <w:proofErr w:type="spellEnd"/>
      <w:r w:rsidRPr="009F1C24">
        <w:rPr>
          <w:rFonts w:ascii="Times New Roman" w:eastAsia="Calibri" w:hAnsi="Times New Roman" w:cs="Times New Roman"/>
          <w:sz w:val="28"/>
          <w:szCs w:val="28"/>
        </w:rPr>
        <w:t xml:space="preserve"> .    </w:t>
      </w:r>
      <w:proofErr w:type="spellStart"/>
      <w:r w:rsidRPr="009F1C24">
        <w:rPr>
          <w:rFonts w:ascii="Times New Roman" w:eastAsia="Calibri" w:hAnsi="Times New Roman" w:cs="Times New Roman"/>
          <w:sz w:val="28"/>
          <w:szCs w:val="28"/>
        </w:rPr>
        <w:t>Ракетное</w:t>
      </w:r>
      <w:proofErr w:type="spellEnd"/>
      <w:r w:rsidRPr="009F1C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F1C24">
        <w:rPr>
          <w:rFonts w:ascii="Times New Roman" w:eastAsia="Calibri" w:hAnsi="Times New Roman" w:cs="Times New Roman"/>
          <w:sz w:val="28"/>
          <w:szCs w:val="28"/>
        </w:rPr>
        <w:t>оружие</w:t>
      </w:r>
      <w:proofErr w:type="spellEnd"/>
      <w:r w:rsidRPr="009F1C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F1C24">
        <w:rPr>
          <w:rFonts w:ascii="Times New Roman" w:eastAsia="Calibri" w:hAnsi="Times New Roman" w:cs="Times New Roman"/>
          <w:sz w:val="28"/>
          <w:szCs w:val="28"/>
        </w:rPr>
        <w:t>флота</w:t>
      </w:r>
      <w:proofErr w:type="spellEnd"/>
      <w:r w:rsidRPr="009F1C2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F1C24" w:rsidRPr="009F1C24" w:rsidRDefault="009F1C24" w:rsidP="009F1C24">
      <w:pPr>
        <w:spacing w:line="26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C24">
        <w:rPr>
          <w:rFonts w:ascii="Times New Roman" w:eastAsia="Calibri" w:hAnsi="Times New Roman" w:cs="Times New Roman"/>
          <w:sz w:val="28"/>
          <w:szCs w:val="28"/>
        </w:rPr>
        <w:t xml:space="preserve">3. С.П. </w:t>
      </w:r>
      <w:proofErr w:type="spellStart"/>
      <w:r w:rsidRPr="009F1C24">
        <w:rPr>
          <w:rFonts w:ascii="Times New Roman" w:eastAsia="Calibri" w:hAnsi="Times New Roman" w:cs="Times New Roman"/>
          <w:sz w:val="28"/>
          <w:szCs w:val="28"/>
        </w:rPr>
        <w:t>Широкоград</w:t>
      </w:r>
      <w:proofErr w:type="spellEnd"/>
      <w:r w:rsidRPr="009F1C2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9F1C24">
        <w:rPr>
          <w:rFonts w:ascii="Times New Roman" w:eastAsia="Calibri" w:hAnsi="Times New Roman" w:cs="Times New Roman"/>
          <w:sz w:val="28"/>
          <w:szCs w:val="28"/>
        </w:rPr>
        <w:t>Ракеты</w:t>
      </w:r>
      <w:proofErr w:type="spellEnd"/>
      <w:r w:rsidRPr="009F1C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F1C24">
        <w:rPr>
          <w:rFonts w:ascii="Times New Roman" w:eastAsia="Calibri" w:hAnsi="Times New Roman" w:cs="Times New Roman"/>
          <w:sz w:val="28"/>
          <w:szCs w:val="28"/>
        </w:rPr>
        <w:t>отечественного</w:t>
      </w:r>
      <w:proofErr w:type="spellEnd"/>
      <w:r w:rsidRPr="009F1C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F1C24">
        <w:rPr>
          <w:rFonts w:ascii="Times New Roman" w:eastAsia="Calibri" w:hAnsi="Times New Roman" w:cs="Times New Roman"/>
          <w:sz w:val="28"/>
          <w:szCs w:val="28"/>
        </w:rPr>
        <w:t>флота</w:t>
      </w:r>
      <w:proofErr w:type="spellEnd"/>
      <w:r w:rsidRPr="009F1C24">
        <w:rPr>
          <w:rFonts w:ascii="Times New Roman" w:eastAsia="Calibri" w:hAnsi="Times New Roman" w:cs="Times New Roman"/>
          <w:sz w:val="28"/>
          <w:szCs w:val="28"/>
        </w:rPr>
        <w:t>.;</w:t>
      </w:r>
    </w:p>
    <w:p w:rsidR="009F1C24" w:rsidRPr="009F1C24" w:rsidRDefault="009F1C24" w:rsidP="009F1C24">
      <w:pPr>
        <w:spacing w:line="26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C24">
        <w:rPr>
          <w:rFonts w:ascii="Times New Roman" w:eastAsia="Calibri" w:hAnsi="Times New Roman" w:cs="Times New Roman"/>
          <w:sz w:val="28"/>
          <w:szCs w:val="28"/>
        </w:rPr>
        <w:t xml:space="preserve">4.  </w:t>
      </w:r>
      <w:proofErr w:type="spellStart"/>
      <w:r w:rsidRPr="009F1C24">
        <w:rPr>
          <w:rFonts w:ascii="Times New Roman" w:eastAsia="Calibri" w:hAnsi="Times New Roman" w:cs="Times New Roman"/>
          <w:sz w:val="28"/>
          <w:szCs w:val="28"/>
        </w:rPr>
        <w:t>Зарубежное</w:t>
      </w:r>
      <w:proofErr w:type="spellEnd"/>
      <w:r w:rsidRPr="009F1C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F1C24">
        <w:rPr>
          <w:rFonts w:ascii="Times New Roman" w:eastAsia="Calibri" w:hAnsi="Times New Roman" w:cs="Times New Roman"/>
          <w:sz w:val="28"/>
          <w:szCs w:val="28"/>
        </w:rPr>
        <w:t>военное</w:t>
      </w:r>
      <w:proofErr w:type="spellEnd"/>
      <w:r w:rsidRPr="009F1C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F1C24">
        <w:rPr>
          <w:rFonts w:ascii="Times New Roman" w:eastAsia="Calibri" w:hAnsi="Times New Roman" w:cs="Times New Roman"/>
          <w:sz w:val="28"/>
          <w:szCs w:val="28"/>
        </w:rPr>
        <w:t>обозрение</w:t>
      </w:r>
      <w:proofErr w:type="spellEnd"/>
      <w:r w:rsidRPr="009F1C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1C24" w:rsidRPr="009F1C24" w:rsidRDefault="009F1C24" w:rsidP="009F1C24">
      <w:pPr>
        <w:spacing w:line="26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C24">
        <w:rPr>
          <w:rFonts w:ascii="Times New Roman" w:eastAsia="Calibri" w:hAnsi="Times New Roman" w:cs="Times New Roman"/>
          <w:sz w:val="28"/>
          <w:szCs w:val="28"/>
        </w:rPr>
        <w:t>5. Довідник ЗС США «</w:t>
      </w:r>
      <w:r w:rsidRPr="009F1C24">
        <w:rPr>
          <w:rFonts w:ascii="Times New Roman" w:eastAsia="Calibri" w:hAnsi="Times New Roman" w:cs="Times New Roman"/>
          <w:sz w:val="28"/>
          <w:szCs w:val="28"/>
          <w:lang w:val="en-US"/>
        </w:rPr>
        <w:t>Jane’s</w:t>
      </w:r>
      <w:r w:rsidRPr="009F1C2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F1C24" w:rsidRPr="009F1C24" w:rsidRDefault="009F1C24" w:rsidP="009F1C24">
      <w:pPr>
        <w:spacing w:line="26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C24">
        <w:rPr>
          <w:rFonts w:ascii="Times New Roman" w:hAnsi="Times New Roman" w:cs="Times New Roman"/>
          <w:sz w:val="28"/>
          <w:szCs w:val="28"/>
        </w:rPr>
        <w:t xml:space="preserve">6. Безпілотні повітряні засоби ураження сил </w:t>
      </w:r>
      <w:r w:rsidR="00D6170F">
        <w:rPr>
          <w:rFonts w:ascii="Times New Roman" w:hAnsi="Times New Roman" w:cs="Times New Roman"/>
          <w:sz w:val="28"/>
          <w:szCs w:val="28"/>
        </w:rPr>
        <w:t>вторгнення російської федерації</w:t>
      </w:r>
      <w:r w:rsidRPr="009F1C24">
        <w:rPr>
          <w:rFonts w:ascii="Times New Roman" w:hAnsi="Times New Roman" w:cs="Times New Roman"/>
          <w:sz w:val="28"/>
          <w:szCs w:val="28"/>
        </w:rPr>
        <w:t xml:space="preserve">: практичний порадник / </w:t>
      </w:r>
      <w:proofErr w:type="spellStart"/>
      <w:r w:rsidRPr="009F1C24">
        <w:rPr>
          <w:rFonts w:ascii="Times New Roman" w:hAnsi="Times New Roman" w:cs="Times New Roman"/>
          <w:sz w:val="28"/>
          <w:szCs w:val="28"/>
        </w:rPr>
        <w:t>Червяков</w:t>
      </w:r>
      <w:proofErr w:type="spellEnd"/>
      <w:r w:rsidRPr="009F1C24">
        <w:rPr>
          <w:rFonts w:ascii="Times New Roman" w:hAnsi="Times New Roman" w:cs="Times New Roman"/>
          <w:sz w:val="28"/>
          <w:szCs w:val="28"/>
        </w:rPr>
        <w:t xml:space="preserve"> О.І., Євтушенко І.В., Букрєєв О.І., Білоус В.В. Х: ІПЮК для СБУ, 2023. 212 с.</w:t>
      </w:r>
    </w:p>
    <w:p w:rsidR="009F1C24" w:rsidRPr="009F1C24" w:rsidRDefault="009F1C24" w:rsidP="009F1C24">
      <w:pPr>
        <w:ind w:left="360" w:right="-55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F1C24" w:rsidRPr="009F1C24" w:rsidRDefault="009F1C24" w:rsidP="009F1C24">
      <w:pPr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9F1C24" w:rsidRPr="009F1C24" w:rsidRDefault="009F1C24" w:rsidP="009F1C24">
      <w:pPr>
        <w:jc w:val="center"/>
        <w:rPr>
          <w:rFonts w:ascii="Times New Roman" w:eastAsia="Calibri" w:hAnsi="Times New Roman" w:cs="Times New Roman"/>
          <w:bCs/>
          <w:spacing w:val="-6"/>
          <w:sz w:val="28"/>
          <w:szCs w:val="28"/>
          <w:lang w:val="ru-RU"/>
        </w:rPr>
      </w:pPr>
    </w:p>
    <w:p w:rsidR="00CB7E96" w:rsidRPr="00CB7E96" w:rsidRDefault="00CB7E96" w:rsidP="00CB7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B7E96" w:rsidRPr="00CB7E96" w:rsidSect="00DF7D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39FE0FEE"/>
    <w:name w:val="WW8Num20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hint="default"/>
        <w:sz w:val="28"/>
        <w:szCs w:val="28"/>
      </w:rPr>
    </w:lvl>
  </w:abstractNum>
  <w:abstractNum w:abstractNumId="2">
    <w:nsid w:val="00000007"/>
    <w:multiLevelType w:val="singleLevel"/>
    <w:tmpl w:val="62C48B3C"/>
    <w:name w:val="WW8Num27"/>
    <w:lvl w:ilvl="0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ascii="Times New Roman" w:hAnsi="Times New Roman" w:cs="Times New Roman" w:hint="default"/>
        <w:b/>
        <w:sz w:val="28"/>
        <w:szCs w:val="28"/>
        <w:lang w:val="ru-RU"/>
      </w:rPr>
    </w:lvl>
  </w:abstractNum>
  <w:abstractNum w:abstractNumId="3">
    <w:nsid w:val="710F1E70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E96"/>
    <w:rsid w:val="003B18C9"/>
    <w:rsid w:val="009F1C24"/>
    <w:rsid w:val="00BC2C96"/>
    <w:rsid w:val="00CB7E96"/>
    <w:rsid w:val="00D6170F"/>
    <w:rsid w:val="00D85447"/>
    <w:rsid w:val="00DF7D37"/>
    <w:rsid w:val="00E159CE"/>
    <w:rsid w:val="00FC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37"/>
  </w:style>
  <w:style w:type="paragraph" w:styleId="1">
    <w:name w:val="heading 1"/>
    <w:basedOn w:val="a"/>
    <w:next w:val="a"/>
    <w:link w:val="10"/>
    <w:qFormat/>
    <w:rsid w:val="00CB7E9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E96"/>
    <w:rPr>
      <w:rFonts w:ascii="Arial" w:eastAsia="Times New Roman" w:hAnsi="Arial" w:cs="Arial"/>
      <w:b/>
      <w:bCs/>
      <w:color w:val="000000"/>
      <w:kern w:val="2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CB7E96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2070</Words>
  <Characters>1181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2024-04-01T10:28:00Z</cp:lastPrinted>
  <dcterms:created xsi:type="dcterms:W3CDTF">2024-04-01T09:31:00Z</dcterms:created>
  <dcterms:modified xsi:type="dcterms:W3CDTF">2024-04-01T11:20:00Z</dcterms:modified>
</cp:coreProperties>
</file>